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>Obec …………………………….………………….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Ohlásenie reklamnej stavby, na ktorej najväčšia informačná plocha je menšia ako 3 m²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podľa § 57 zákona č. 50/1976 Zb. o územnom plánovaní a stavebnom poriadku (stavebný zákon)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 a § 5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Ohlásenie reklamnej stavby obsahuje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účel, rozsah a miesto stavby,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druh a parcelné číslo pozemku podľa katastra nehnuteľností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-414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ak ide o stavby uskutočňované svojpomocou, vyhlásenie kvalifikovanej osoby, že bude zabezpečovať vedenie uskutočňovania stavby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(vyhlásenie priložiť ako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prílohu)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ak sa pri uskutočňovaní stavby majú použiť susedné nehnuteľnosti, vyjadrenie vlastníka tejto nehnuteľnosti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(vyjadrenie vlastníka priložiť ako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prílohu)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K ohláseniu drobnej stavby sa pripojí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doklad, ktorým sa preukazuje vlastnícke alebo iné právo k pozemku,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jednoduchý situačný výkres v dvoch vyhotoveniach, ktorý obsahuje vyznačenie umiestnenia stavby na pozemku vrátane odstupov od hraníc so susednými pozemkami a od susedných stavieb a stavebné riešenie stavby, 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jednoduchý technický opis stavby, 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rozhodnutia, stanoviská, vyjadrenia, súhlasy, posúdenia alebo iné opatrenia dotknutých orgánov štátnej správy.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splnomocnenie na zastupovanie (ak ohlásenie podáva stavebník prostredníctvom svojho zástupcu)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listy vlastníctva susedných nehnuteľností (z katasterportálu)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ak je pozemok, na ktorom sa má uskutočniť drobná stavba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spoluvlastníctve, je potrebný aj súhlas ostatných vlastníkov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uskutočnením stavby; ak sa drobná stavba má uskutočniť na hranici pozemku, súhlas vlastníka susedného pozemku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údaje o tom, či sa prevádzka reklamnej stavby dotkne práv iných osôb, napr. osvetlením, zakrytím svetla, hlukom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údaje potrebné k vydaniu oznámenia.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Reklamnú stavbu možno realizovať až po doručení písomného oznámenia stavebného úradu, že proti jej uskutočňovaniu podľa priloženej projektovej dokumentácie resp. jednoduchého situačného nákresu nemá námietky.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ohlásenia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/>
          <w:lang w:eastAsia="sk-SK" w:bidi="ar-SA"/>
        </w:rPr>
        <w:t>Položka 60a</w:t>
      </w:r>
    </w:p>
    <w:p>
      <w:pPr>
        <w:pStyle w:val="Normal"/>
        <w:widowControl/>
        <w:tabs>
          <w:tab w:val="clear" w:pos="708"/>
          <w:tab w:val="left" w:pos="1800" w:leader="none"/>
          <w:tab w:val="left" w:pos="9072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d)</w:t>
        <w:tab/>
        <w:t>Ohlásenie reklamnej stavby, na ktorej najväčšia informačná plocha je menšia ako 3 m²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/>
          <w:lang w:eastAsia="sk-SK" w:bidi="ar-SA"/>
        </w:rPr>
        <w:t>Oslobodenie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je oslobodené označenie prevádzky vyplývajúce zo zákona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živnostenskom podnikaní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fta"/>
      <w:jc w:val="right"/>
      <w:rPr>
        <w:rFonts w:cs="Times New Roman"/>
      </w:rPr>
    </w:pPr>
    <w:r>
      <w:rPr>
        <w:rFonts w:cs="Times New Roman"/>
        <w:lang w:eastAsia="sk-SK"/>
      </w:rPr>
      <w:fldChar w:fldCharType="begin"/>
    </w:r>
    <w:r>
      <w:rPr>
        <w:rFonts w:cs="Times New Roman"/>
        <w:lang w:eastAsia="sk-SK"/>
      </w:rPr>
      <w:instrText> PAGE </w:instrText>
    </w:r>
    <w:r>
      <w:rPr>
        <w:rFonts w:cs="Times New Roman"/>
        <w:lang w:eastAsia="sk-SK"/>
      </w:rPr>
      <w:fldChar w:fldCharType="separate"/>
    </w:r>
    <w:r>
      <w:rPr>
        <w:rFonts w:cs="Times New Roman"/>
        <w:lang w:eastAsia="sk-SK"/>
      </w:rPr>
      <w:t>3</w:t>
    </w:r>
    <w:r>
      <w:rPr>
        <w:rFonts w:cs="Times New Roman"/>
        <w:lang w:eastAsia="sk-SK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/>
        <w:bCs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e83fkaChar" w:customStyle="1">
    <w:name w:val="Hlavièe8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ftaChar" w:customStyle="1">
    <w:name w:val="P�3f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uppressAutoHyphens w:val="fals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uppressAutoHyphens w:val="false"/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uppressAutoHyphens w:val="false"/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DocumentMap" w:customStyle="1">
    <w:name w:val="Document Map"/>
    <w:uiPriority w:val="99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sk-SK" w:eastAsia="sk-SK" w:bidi="ar-SA"/>
    </w:rPr>
  </w:style>
  <w:style w:type="paragraph" w:styleId="P3ff3fta" w:customStyle="1">
    <w:name w:val="P�3f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f3fmca" w:customStyle="1">
    <w:name w:val="Obsah r�3f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eastAsia="zh-CN" w:bidi="hi-IN" w:val="sk-SK"/>
    </w:rPr>
  </w:style>
  <w:style w:type="paragraph" w:styleId="Hlavi3ffka" w:customStyle="1">
    <w:name w:val="Hlavi�3f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P3ffta" w:customStyle="1">
    <w:name w:val="P�3f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Hlavi3fka" w:customStyle="1">
    <w:name w:val="Hlavič3fka"/>
    <w:basedOn w:val="Normal"/>
    <w:uiPriority w:val="99"/>
    <w:qFormat/>
    <w:pPr>
      <w:suppressAutoHyphens w:val="false"/>
    </w:pPr>
    <w:rPr/>
  </w:style>
  <w:style w:type="paragraph" w:styleId="Pe4ta" w:customStyle="1">
    <w:name w:val="Päe4ta"/>
    <w:basedOn w:val="Normal"/>
    <w:uiPriority w:val="99"/>
    <w:qFormat/>
    <w:pPr>
      <w:suppressAutoHyphens w:val="false"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510</Words>
  <Characters>6670</Characters>
  <CharactersWithSpaces>7095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2019-11-18T12:03:00Z</dcterms:created>
  <dc:creator>Zuzana</dc:creator>
  <dc:description/>
  <dc:language>sk-SK</dc:language>
  <cp:lastModifiedBy/>
  <dcterms:modified xsi:type="dcterms:W3CDTF">2022-11-23T11:57:16Z</dcterms:modified>
  <cp:revision>3</cp:revision>
  <dc:subject/>
  <dc:title>Stavebník/žiadateľ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