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Žiadosť na vydanie stavebného povolenia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žiadosti o stavebné povolenie sa prikladajú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doklady, ktorými stavebník preukazuje, že je vlastníkom pozemku alebo stavby alebo že má k pozemku či stavbe iné právo, ktoré ho oprávňuje zriadiť na pozemku požadovanú stavbu alebo vykonať zmenu stavby, alebo udržiavacie práce na nej,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projektová dokumentácia stavby (projekt stavby) vypracovaná oprávnenou osobou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dvoch vyhotoveniach; ak ide o stavby podľa </w:t>
      </w:r>
      <w:r>
        <w:fldChar w:fldCharType="begin"/>
      </w:r>
      <w:r>
        <w:rPr>
          <w:u w:val="none" w:color="000000"/>
          <w:rFonts w:eastAsia="Liberation Sans" w:cs="Times New Roman" w:ascii="Times New Roman" w:hAnsi="Times New Roman"/>
          <w:color w:val="000000"/>
          <w:lang w:eastAsia="sk-SK" w:bidi="ar-SA"/>
        </w:rPr>
        <w:instrText> HYPERLINK "http://www.zakonypreludi.sk/zz/1976-50" \l "f4767978"</w:instrText>
      </w:r>
      <w:r>
        <w:rPr>
          <w:u w:val="none" w:color="000000"/>
          <w:rFonts w:eastAsia="Liberation Sans" w:cs="Times New Roman" w:ascii="Times New Roman" w:hAnsi="Times New Roman"/>
          <w:color w:val="000000"/>
          <w:lang w:eastAsia="sk-SK" w:bidi="ar-SA"/>
        </w:rPr>
        <w:fldChar w:fldCharType="separate"/>
      </w:r>
      <w:r>
        <w:rPr>
          <w:rFonts w:eastAsia="Liberation Sans" w:cs="Times New Roman" w:ascii="Times New Roman" w:hAnsi="Times New Roman"/>
          <w:color w:val="000000"/>
          <w:u w:val="none" w:color="000000"/>
          <w:lang w:eastAsia="sk-SK" w:bidi="ar-SA"/>
        </w:rPr>
        <w:t>§ 45 ods. (6) písm. a) zákona</w:t>
      </w:r>
      <w:r>
        <w:rPr>
          <w:u w:val="none" w:color="000000"/>
          <w:rFonts w:eastAsia="Liberation Sans" w:cs="Times New Roman" w:ascii="Times New Roman" w:hAnsi="Times New Roman"/>
          <w:color w:val="000000"/>
          <w:lang w:eastAsia="sk-SK" w:bidi="ar-SA"/>
        </w:rPr>
        <w:fldChar w:fldCharType="end"/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, postačí dokumentácia vypracovaná osobou s príslušným odborným vzdelaním,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 a obce,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rokovaniach s účastníkmi stavebného konania, ak sa konali pred podaním žiadosti,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kópia všeobecne záväzného nariadenia o schválení územného plánu zóny, ak sa územné rozhodnutie nevyžaduje,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 stavbu uskutočňovanú svojpomocou, vyhlásenie stavebného dozoru alebo kvalifikovanej osoby, že bude zabezpečovať odborné vedenie uskutočňovania stavby.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Ak ide o stavbu, v ktorej sa má zabudovať jadrové zariadenie, k žiadosti sa pripojí súhlas úradu jadrového dozoru udelený na základe posúdenia bezpečnostnej dokumentácie podľa osobitného predpisu.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Podľa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 xml:space="preserve"> § 9 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vyhlášky č. 453/2000 Z. z., ktorou sa vykonávajú niektoré ustanovenia stavebného zákona</w:t>
      </w:r>
    </w:p>
    <w:p>
      <w:pPr>
        <w:pStyle w:val="Normal"/>
        <w:widowControl/>
        <w:numPr>
          <w:ilvl w:val="1"/>
          <w:numId w:val="2"/>
        </w:numPr>
        <w:spacing w:lineRule="auto" w:line="276" w:before="120" w:after="0"/>
        <w:ind w:left="357" w:hanging="35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Projektová dokumentácia stavby (projekt stavby), ktorá sa predkladá k stavebnému konaniu, obsahuje podľa druhu a účelu stavby najmä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sprievodnú správu s údajmi, ktoré dopĺňajú základné údaje o stavbe uvedené v žiadosti o stavebné povolenie, s informáciami o dodržaní podmienok rozhodnutia o umiestnení stavby, ak bolo vydané, alebo o dodržaní podmienok schváleného územného plánu zóny, ak sa územné rozhodnutie nevyžaduje, s informáciami o výsledku vykonaných prieskumov a meraní</w:t>
      </w:r>
      <w:r>
        <w:rPr>
          <w:rFonts w:cs="Times New Roman" w:ascii="Times New Roman" w:hAnsi="Times New Roman"/>
          <w:color w:val="000000"/>
          <w:lang w:eastAsia="sk-SK" w:bidi="ar-SA"/>
        </w:rPr>
        <w:t>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súhrnnú technickú správu, z ktorej musia byť dostatočne zrejmé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navrhované urbanistické, architektonické a stavebnotechnické riešenie stavby, jej konštrukčných častí a použitie vhodných stavebných výrobkov vo väzbe na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splnenie základných požiadaviek na stavby (</w:t>
      </w:r>
      <w:r>
        <w:fldChar w:fldCharType="begin"/>
      </w:r>
      <w:r>
        <w:rPr>
          <w:u w:val="none" w:color="000000"/>
          <w:rFonts w:eastAsia="Liberation Sans" w:cs="Times New Roman" w:ascii="Times New Roman" w:hAnsi="Times New Roman"/>
          <w:color w:val="000000"/>
          <w:lang w:eastAsia="sk-SK" w:bidi="ar-SA"/>
        </w:rPr>
        <w:instrText> HYPERLINK "http://www.zakonypreludi.sk/zz/1976-50" \l "f4767880"</w:instrText>
      </w:r>
      <w:r>
        <w:rPr>
          <w:u w:val="none" w:color="000000"/>
          <w:rFonts w:eastAsia="Liberation Sans" w:cs="Times New Roman" w:ascii="Times New Roman" w:hAnsi="Times New Roman"/>
          <w:color w:val="000000"/>
          <w:lang w:eastAsia="sk-SK" w:bidi="ar-SA"/>
        </w:rPr>
        <w:fldChar w:fldCharType="separate"/>
      </w:r>
      <w:r>
        <w:rPr>
          <w:rFonts w:eastAsia="Liberation Sans" w:cs="Times New Roman" w:ascii="Times New Roman" w:hAnsi="Times New Roman"/>
          <w:color w:val="000000"/>
          <w:u w:val="none" w:color="000000"/>
          <w:lang w:eastAsia="sk-SK" w:bidi="ar-SA"/>
        </w:rPr>
        <w:t>§ 43d zákona</w:t>
      </w:r>
      <w:r>
        <w:rPr>
          <w:u w:val="none" w:color="000000"/>
          <w:rFonts w:eastAsia="Liberation Sans" w:cs="Times New Roman" w:ascii="Times New Roman" w:hAnsi="Times New Roman"/>
          <w:color w:val="000000"/>
          <w:lang w:eastAsia="sk-SK" w:bidi="ar-SA"/>
        </w:rPr>
        <w:fldChar w:fldCharType="end"/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) a dodržanie všeobecných technických požiadaviek na výstavbu vrátane všeobecných technických požiadaviek na stavby užívané osobami s obmedzenou schopnosťou pohybu,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požiarno-bezpečnostné riešenie podľa osobitných predpisov,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nároky na zásobovanie energiami a vodou, odvádzanie odpadových vôd, dopravu (vrátane parkovania), zneškodňovanie odpadov a riešenie napojenia stavby na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jestvujúce siete a zariadenia technického vybavenia,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údaje o nadzemných a podzemných stavbách na stavebnom pozemku (vrátane sietí a zariadení technického vybavenia) a o jestvujúcich ochranných pásmach,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pri stavbách s prevádzkovým, výrobným alebo technickým zariadením údaje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tomto zariadení, o koncepcii skladovania, riešení vnútornej dopravy a plôch pre obsluhu, údržbu a opravy a nároky na vykonanie skúšobnej prevádzky po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dokončení stavby,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údaje o splnení podmienok určených dotknutými orgánmi štátnej správy, ak boli obstarané pred podaním žiadosti,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usporiadanie staveniska a opatrenia na zaistenie bezpečnosti a ochrany zdravia pri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práci, ak ide o uskutočňovanie stavebných prác za mimoriadnych podmienok,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spôsob zaistenia bezpečnosti a ochrany zdravia pri práci a bezpečnosti technických zariadení pri výstavbe aj pri budúcej prevádzke,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celkovú situáciu stavby (zastavovací plán) v mierke spravidla 1:200 až 1:500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vyznačením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1065" w:hanging="34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hraníc pozemkov a ich parcelných čísel podľa katastra nehnuteľností vrátane susedných pozemkov a jestvujúcich stavieb na nich,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1065" w:hanging="34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podzemných sietí a zariadení technického vybavenia,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1065" w:hanging="34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návrhu prípojok na dopravné a technické vybavenie územia,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1065" w:hanging="34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ochranných pásem;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ak ide o líniovú stavbu,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 zakreslenie jej trasy v mapovom podklade v mierke 1:10 000 alebo 1:50 000; ďalšie výkresy podľa účelu a zložitosti stavby,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vytyčovacie výkresy alebo potrebné geometrické parametre vyznačené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zastavovacom pláne jednoduchých stavieb,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stavebné výkresy stavby, z ktorých je zrejmý doterajší a navrhovaný stav, predovšetkým pôdorysy, rezy a pohľady (v mierke spravidla 1:100) obsahujúce jednotlivé druhy konštrukcií a častí stavby (napr. základy, nosné konštrukcie, schodištia, obvodový plášť, strešné konštrukcie, komíny), polohové a výškové usporiadanie stavby a všetkých jej priestorov s presným vyznačením funkčného určenia, schematické vyznačenie vnútorných rozvodov a inštalácií (napr. zdravotechnické vrátane požiarneho vodovodu, silnoprúdové, slaboprúdové, plynové, teplovodné), technické zariadenia (napr. kotolne a výťahy), úpravy a riešenia predpísané na osobitné zabezpečenie stavieb z hľadiska civilnej ochrany, požiarnej ochrany a z hľadiska splnenia základných požiadaviek na stavby,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statické posúdenie stavby, ktoré preukazuje mechanickú odolnosť a stabilitu nosnej konštrukcie,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návrh úprav okolia stavby (exteriéru) a návrh ochrany zelene počas uskutočňovania stavby,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 stavby s prevádzkovým, výrobným alebo technickým zariadením, stavebné výkresy, ktoré obsahujú priestorové umiestnenie strojov a zariadení vrátane riešenia vnútorných komunikácií</w:t>
      </w:r>
      <w:r>
        <w:rPr>
          <w:rFonts w:cs="Times New Roman" w:ascii="Times New Roman" w:hAnsi="Times New Roman"/>
          <w:color w:val="000000"/>
          <w:lang w:eastAsia="sk-SK" w:bidi="ar-SA"/>
        </w:rPr>
        <w:t>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 stavby s osobitnými nárokmi na uskutočňovanie, projekt organizácie výstavby, ak nepostačujú údaje uvedené v súhrnnej technickej správe.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Ak stavebník žiada o stavebné povolenie postupne na jednotlivé stavby súboru, projektová dokumentácia prvej stavby obsahuje celkovú situáciu (zastavovací plán) celého súboru stavieb vrátane zariadenia staveniska.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Celková situácia stavby a stavebné výkresy, najmä pôdorysy, rezy, pohľady, sa predkladajú vo vyhotovení, ktoré zaručuje stálosť tlače.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Pri jednoduchých stavbách a dočasných stavbách zariadenia staveniska môže byť po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prerokovaní so stavebným úradom v jednotlivých prípadoch rozsah a obsah projektovej dokumentácie primerane obmedzený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stavebnom konaní (ak žiadosť podáva stavebník prostredníctvom svojho zástupcu)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kópiu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katastrálnej mapy – pre stavebné pozemky (originály)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susedných nehnuteľností (z katasterportálu)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výpis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obch. registra alebo živnostenského registra stavebníka (ak ide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právnickú osobu, alebo osobu podnikajúcu podľa osobitných predpisov)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územného rozhodnutia, ak bolo vydané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stavebného povolenia, ak sa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jedná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zmenu dokončenej stavby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pri jednoduchých stavbách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ich zmenách, ak stavebník uskutočňuje stavbu pre seba svojpomocou meno a adresu stavebného dozoru (+ fotokópiu osvedčenia): ................................................................................................................................................. alebo meno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adresu kvalifikovanej osoby + fotokópiu diplomu (stavebný alebo architektonický smer) alebo fotokópiu maturitného vysvedčenia (stavebný smer)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čestné vyhlásenie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praxi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odbore (min. 3 roky): ...........................................................................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3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bidi w:val="0"/>
      <w:spacing w:lineRule="auto" w:line="240" w:before="0" w:after="0"/>
      <w:jc w:val="left"/>
    </w:pPr>
    <w:rPr>
      <w:rFonts w:ascii="Arial" w:hAnsi="Arial" w:eastAsia="Liberation Sans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bidi w:val="0"/>
      <w:spacing w:lineRule="auto" w:line="240" w:before="144" w:after="144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910C-DDB8-4FF2-B7CF-01A3168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963</Words>
  <Characters>6785</Characters>
  <CharactersWithSpaces>7657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2019-11-18T12:09:00Z</dcterms:created>
  <dc:creator>Zuzana</dc:creator>
  <dc:description/>
  <dc:language>sk-SK</dc:language>
  <cp:lastModifiedBy/>
  <cp:lastPrinted>2014-03-10T07:24:00Z</cp:lastPrinted>
  <dcterms:modified xsi:type="dcterms:W3CDTF">2022-11-23T11:56:07Z</dcterms:modified>
  <cp:revision>3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