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na vydanie stavebného povolenia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 súlade s § 58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 znení neskorších predpisov a podľa § 8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stavebné povolenie obsahuje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 územného rozhodnutia, ak bolo vydané: 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 stavebného povolenia, ak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jedná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zmenu dokončenej stavby: 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a miesto stavby, predpokladaný termín dokončenia stavby a pri dočasnej stavbe dobu jej trvania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katastra nehnuteľností a parcelné čísla susedných pozemkov a susedných stavieb alebo ostatných pozemkov, ktoré sa majú použiť ako stavenisko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umiestnenie prípojok inžinierskych sietí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8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pozemky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stavby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projektanta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 o tom, či sa stavba uskutočňuje zhotoviteľom alebo svojpomocou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základné údaje o stavbe, jej členení, technickom alebo výrobnom zariadení, budúcej prevádzke a jej vplyve na životné prostredie a zdravie ľudí a o súvisiacich opatreniach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stavebného konania, ktorí sú stavebníkovi známi; ak ide o líniovú stavbu a stavbu mimoriadne rozsiahlu s veľkým počtom účastníkov stavebného konania, zoznam účastníkov sa neuvádza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stavebné povolenie alebo na zmeny dokončených stavieb (nadstavba, prístavba) a na zmeny stavieb pred dokončením (za každú samostatnú stavbu)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bývanie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stavbu rodinného domu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stavbu bytového domu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tabs>
          <w:tab w:val="clear" w:pos="708"/>
          <w:tab w:val="left" w:pos="-378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 a na zmeny týchto stavieb pred dokončením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nepresahuje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 eur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tabs>
          <w:tab w:val="clear" w:pos="708"/>
          <w:tab w:val="left" w:pos="-378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stavebné úpravy dokončených stavieb vyžadujúce stavebné povolenie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rodinných domov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stavieb na individuálnu rekreáciu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35 eur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bytových domov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-360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rodinných domov alebo stavieb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individuálnu rekreáciu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čistiarne, odpadových vôd, jazierka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parkoviská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s doplnkovou funkciou k týmto stavbám, napríklad letné kuchyne, bazény, sklady</w:t>
      </w:r>
      <w:r>
        <w:rPr>
          <w:rFonts w:eastAsia="Times New Roman" w:cs="Times New Roman" w:ascii="Liberation Sans" w:hAnsi="Liberation Sans"/>
          <w:color w:val="000000"/>
        </w:rPr>
        <w:t xml:space="preserve">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tabs>
          <w:tab w:val="clear" w:pos="708"/>
          <w:tab w:val="left" w:pos="-378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 odpadových vôd, jazierka</w:t>
      </w:r>
      <w:r>
        <w:rPr>
          <w:rFonts w:eastAsia="Times New Roman" w:cs="Times New Roman" w:ascii="Liberation Sans" w:hAnsi="Liberation Sans"/>
          <w:color w:val="000000"/>
        </w:rPr>
        <w:t xml:space="preserve">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parkoviská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stavby s doplnkovou funkciou, napríklad prístrešky, sklady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dokončených stavieb a na zmeny týchto stavieb pred dokončením podľa písmen d)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e)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tabs>
          <w:tab w:val="clear" w:pos="708"/>
          <w:tab w:val="left" w:pos="-378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stavieb pred dokončením pri predpokladanom rozpočtovom náklade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do 50 000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50 000 eur do 100 000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100 000 eur do 500 000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400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500 000 eur do 1 000 000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1 000 000 eur do 10 000 000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800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10 000 000 eur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1 000 eur</w:t>
      </w:r>
    </w:p>
    <w:p>
      <w:pPr>
        <w:pStyle w:val="Normal"/>
        <w:widowControl/>
        <w:tabs>
          <w:tab w:val="clear" w:pos="708"/>
          <w:tab w:val="left" w:pos="-360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dočasných objektov zariadení staveniska, ak sa vydáva samostatné stavebné povolenie na stavby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na zmeny dokončených stavieb na bývanie sú oslobodení držitelia preukazu fyzickej osoby s ťažkým zdravotným postihnutím alebo preukazu fyzickej osoby s ťažkým zdravotným postihnutím so sprievodcom.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podľa písmena g) tejto položky je oslobodená Národná diaľničná spoločnosť, a. s.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Poznámky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stavebné povolenie zahŕňa stavbu viacerých samostatných objektov, vyberie sa súhrnný poplatok za všetky samostatné objekty uvedené v stavebnom povolení okrem prípojok [písmená a) a b)].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Hotelové a iné ubytovacie zariadenia sa posudzujú ako nebytová výstavba.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 viac ako dvoma miestami sa posudzujú ako samostatné stavby.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Podľa tejto položky spoplatňujú stavebné povolenia stavebné úrady, špeciálne stavebné úrady, vojenské a iné stavebné úrady podľa ustanovení § 117, 120 a 121 zákona č. 50/1976 Zb.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územnom plánovaní a stavebnom poriadku (stavebný zákon) v znení neskorších predpisov.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60a</w:t>
      </w:r>
    </w:p>
    <w:p>
      <w:pPr>
        <w:pStyle w:val="Normal"/>
        <w:widowControl/>
        <w:numPr>
          <w:ilvl w:val="3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predĺženie platnosti stavebného povolenia pre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fyzickú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tabs>
          <w:tab w:val="clear" w:pos="708"/>
          <w:tab w:val="left" w:pos="-306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3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Ohlásenie jednoduchej stavby pre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fyzickú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tabs>
          <w:tab w:val="clear" w:pos="708"/>
          <w:tab w:val="left" w:pos="-306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1"/>
          <w:numId w:val="7"/>
        </w:numPr>
        <w:tabs>
          <w:tab w:val="clear" w:pos="708"/>
          <w:tab w:val="left" w:pos="-396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predĺženie termínu dokončenia stavby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dodatočné povolenie stavby, ktorá bola postavená po 1. októbri 1976 bez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stavebného povolenia alebo v rozpore so zákonom a o dodatočné povolenie zmeny stavby trojnásobok sadzby ustanovenej v položke 60.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5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5</Pages>
  <Words>1118</Words>
  <Characters>13308</Characters>
  <CharactersWithSpaces>14313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2019-11-18T12:10:00Z</dcterms:created>
  <dc:creator>Zuzana</dc:creator>
  <dc:description/>
  <dc:language>sk-SK</dc:language>
  <cp:lastModifiedBy/>
  <cp:lastPrinted>2014-03-10T07:24:00Z</cp:lastPrinted>
  <dcterms:modified xsi:type="dcterms:W3CDTF">2022-11-23T12:03:43Z</dcterms:modified>
  <cp:revision>4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